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A0E4" w14:textId="67751F45" w:rsidR="00BF3801" w:rsidRDefault="00971884" w:rsidP="00971884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BF3801">
        <w:rPr>
          <w:rFonts w:ascii="Times New Roman" w:hAnsi="Times New Roman" w:cs="Times New Roman"/>
          <w:color w:val="002060"/>
          <w:sz w:val="36"/>
          <w:szCs w:val="36"/>
        </w:rPr>
        <w:t xml:space="preserve">ЧТО </w:t>
      </w:r>
      <w:r w:rsidR="00BF3801" w:rsidRPr="00BF3801">
        <w:rPr>
          <w:rFonts w:ascii="Times New Roman" w:hAnsi="Times New Roman" w:cs="Times New Roman"/>
          <w:color w:val="002060"/>
          <w:sz w:val="36"/>
          <w:szCs w:val="36"/>
        </w:rPr>
        <w:t>ЭТО ТАКОЕ</w:t>
      </w:r>
      <w:r w:rsidR="00BF3801">
        <w:rPr>
          <w:rFonts w:ascii="Times New Roman" w:hAnsi="Times New Roman" w:cs="Times New Roman"/>
          <w:color w:val="002060"/>
          <w:sz w:val="36"/>
          <w:szCs w:val="36"/>
        </w:rPr>
        <w:t>?</w:t>
      </w:r>
      <w:r w:rsidRPr="00BF3801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14:paraId="312C28D4" w14:textId="3BA7CE02" w:rsidR="00971884" w:rsidRPr="00BF3801" w:rsidRDefault="00971884" w:rsidP="00971884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BF3801">
        <w:rPr>
          <w:rFonts w:ascii="Times New Roman" w:hAnsi="Times New Roman" w:cs="Times New Roman"/>
          <w:color w:val="002060"/>
          <w:sz w:val="36"/>
          <w:szCs w:val="36"/>
        </w:rPr>
        <w:t>«ПСИХОЛОГИЧЕСКАЯ ГОТОВНОСТЬ К ШКОЛЕ»</w:t>
      </w:r>
      <w:r w:rsidR="00BF3801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14:paraId="47C0B02C" w14:textId="77777777" w:rsidR="00BF3801" w:rsidRDefault="00BF3801" w:rsidP="00BF3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2E34A9" wp14:editId="3D45B07E">
            <wp:extent cx="3831239" cy="262800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239" cy="26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158A1" w14:textId="3B47ACE5" w:rsidR="0054472C" w:rsidRDefault="00BD5EDC" w:rsidP="00BF3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считают, что готовность к школе – это умение считать и читать.  Часто можно слышать от родителей: - Мой ребенок уже читает и считает до ста! Ему нужно в школу. Что ему делать в детском саду? Это не просто заблуждение родителей, часто не</w:t>
      </w:r>
      <w:r w:rsidR="0054472C">
        <w:rPr>
          <w:rFonts w:ascii="Times New Roman" w:hAnsi="Times New Roman" w:cs="Times New Roman"/>
          <w:sz w:val="28"/>
          <w:szCs w:val="28"/>
        </w:rPr>
        <w:t xml:space="preserve"> понимающих: а что же значит – считать и правильно читать, - это опасная позиция родителей, которая часто дорого обходится их ребенку.</w:t>
      </w:r>
    </w:p>
    <w:p w14:paraId="13D39790" w14:textId="77777777" w:rsidR="004E5F61" w:rsidRDefault="0054472C" w:rsidP="00BD5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школе включает в себя и психологическую</w:t>
      </w:r>
      <w:r w:rsidR="004E5F61">
        <w:rPr>
          <w:rFonts w:ascii="Times New Roman" w:hAnsi="Times New Roman" w:cs="Times New Roman"/>
          <w:sz w:val="28"/>
          <w:szCs w:val="28"/>
        </w:rPr>
        <w:t xml:space="preserve"> (определенный уровень развития познавательных процессов и коммуникативных навыков, достаточный уровень самоконтроля и самостоятельности)</w:t>
      </w:r>
      <w:r>
        <w:rPr>
          <w:rFonts w:ascii="Times New Roman" w:hAnsi="Times New Roman" w:cs="Times New Roman"/>
          <w:sz w:val="28"/>
          <w:szCs w:val="28"/>
        </w:rPr>
        <w:t>, и педагогическую</w:t>
      </w:r>
      <w:r w:rsidR="004E5F61">
        <w:rPr>
          <w:rFonts w:ascii="Times New Roman" w:hAnsi="Times New Roman" w:cs="Times New Roman"/>
          <w:sz w:val="28"/>
          <w:szCs w:val="28"/>
        </w:rPr>
        <w:t xml:space="preserve"> (определенный объем знаний и умений, достаточный уровень овладения способами познавательной деятельности)</w:t>
      </w:r>
      <w:r>
        <w:rPr>
          <w:rFonts w:ascii="Times New Roman" w:hAnsi="Times New Roman" w:cs="Times New Roman"/>
          <w:sz w:val="28"/>
          <w:szCs w:val="28"/>
        </w:rPr>
        <w:t>, и физическую составляющую</w:t>
      </w:r>
      <w:r w:rsidR="004E5F61">
        <w:rPr>
          <w:rFonts w:ascii="Times New Roman" w:hAnsi="Times New Roman" w:cs="Times New Roman"/>
          <w:sz w:val="28"/>
          <w:szCs w:val="28"/>
        </w:rPr>
        <w:t xml:space="preserve"> (определенный уровень физического развития, состояния здоровья и состояния ЦНС)</w:t>
      </w:r>
      <w:r w:rsidR="003333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FECE75" w14:textId="77777777" w:rsidR="004E5F61" w:rsidRDefault="00333365" w:rsidP="00BD5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успешно усваивать школьный материал, ребенок должен иметь определенный уровень физического развития, чтобы физические нагрузки (длительность уроков, напряжение мышц, позвоночника, зрения, статические нагрузки</w:t>
      </w:r>
      <w:r w:rsidR="00BD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длительного времени, напряжение ЦНС) не нанесли вред здоровью ребенка. </w:t>
      </w:r>
    </w:p>
    <w:p w14:paraId="2AEC7C87" w14:textId="104351BF" w:rsidR="00BD5EDC" w:rsidRDefault="00333365" w:rsidP="00BD5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забывать и о травмировании нервной системы в новой, незнакомой социальной ситуации, где ребенок находится один на один с возникающими проблемными ситуациями и в учебе, и в ситуациях общения с одноклассниками и с незнакомыми взрослыми. Чтобы справлять со всеми этими трудностями, ребенок должен иметь опыт социального общения в различных ситуациях, опыт принятия решения и понимания ответственности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за результат своих действий, опыт самостоятельного выбора нужного способа действия в зависимости от необходимого результата</w:t>
      </w:r>
      <w:r w:rsidR="004E5F61">
        <w:rPr>
          <w:rFonts w:ascii="Times New Roman" w:hAnsi="Times New Roman" w:cs="Times New Roman"/>
          <w:sz w:val="28"/>
          <w:szCs w:val="28"/>
        </w:rPr>
        <w:t>, - все это составляющие социальной зрелости, определенный уровень которой должен быть у ребенка, идущего в школу.</w:t>
      </w:r>
    </w:p>
    <w:p w14:paraId="01A3CDF4" w14:textId="00FE12ED" w:rsidR="004E5F61" w:rsidRDefault="004E5F61" w:rsidP="00BD5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умения считать и читать, то и  эти умения рассматриваются педагогами совсем не так, как родителями. Большинство родителей думают, что если ребенок называет числительные по порядку до 20-и. а тем более до 100, то все в порядке – «ребенок считает». Но к математическому счету это не имеет никакого отношения, это просто </w:t>
      </w:r>
      <w:r w:rsidR="00C80DCA">
        <w:rPr>
          <w:rFonts w:ascii="Times New Roman" w:hAnsi="Times New Roman" w:cs="Times New Roman"/>
          <w:sz w:val="28"/>
          <w:szCs w:val="28"/>
        </w:rPr>
        <w:t xml:space="preserve">выученное </w:t>
      </w:r>
      <w:r>
        <w:rPr>
          <w:rFonts w:ascii="Times New Roman" w:hAnsi="Times New Roman" w:cs="Times New Roman"/>
          <w:sz w:val="28"/>
          <w:szCs w:val="28"/>
        </w:rPr>
        <w:t>называние числительных в определенном порядке; хорошо, если ребенок хотя бы понимает</w:t>
      </w:r>
      <w:r w:rsidR="00C80DCA">
        <w:rPr>
          <w:rFonts w:ascii="Times New Roman" w:hAnsi="Times New Roman" w:cs="Times New Roman"/>
          <w:sz w:val="28"/>
          <w:szCs w:val="28"/>
        </w:rPr>
        <w:t xml:space="preserve"> как формируется название каждого числительного второго, третьего (и т.д.) десятка. Настоящий математический счет предполагает понимание взаимоотношений чисел в натуральном ряду: откуда берется последующее число, оно больше или меньше предыдущего, на сколько; понимание состава числа из единиц (сколько единиц в числе 5?), состава числа из двух меньших (из каких двух меньших чисел можно составить число 5?). Такое восприятие числа говорит об абстрактном уровне восприятия чисел и тогда действия с числами имеют отвлеченный, абстрактный характер, то, что называется «считать в уме», без опоры на пальцы, которых в определенный момент начинает не хватать… Чтобы развить у ребенка эти умения и понимание </w:t>
      </w:r>
      <w:r w:rsidR="00D7420C">
        <w:rPr>
          <w:rFonts w:ascii="Times New Roman" w:hAnsi="Times New Roman" w:cs="Times New Roman"/>
          <w:sz w:val="28"/>
          <w:szCs w:val="28"/>
        </w:rPr>
        <w:t>числа как абстрактной обобщенной величины, нужно начинать не с выучивания ребенком цифр, чем заняты многие родители чуть ли не с рождения ребенка, а практическими действиями с предметами: сравнивая, уменьшая, увеличивая их количество путем соотнесения множеств, т.е. прикладывая каждый предмет одного множества к соответствующему предмету другого множества. Например, «раздавать» морковки  зайчикам (игровая ситуация с игрушками зайчики и морковки, выкладывание зайчиков и морковок в ряды</w:t>
      </w:r>
      <w:r w:rsidR="002D2FCC">
        <w:rPr>
          <w:rFonts w:ascii="Times New Roman" w:hAnsi="Times New Roman" w:cs="Times New Roman"/>
          <w:sz w:val="28"/>
          <w:szCs w:val="28"/>
        </w:rPr>
        <w:t>, т</w:t>
      </w:r>
      <w:r w:rsidR="00D7420C">
        <w:rPr>
          <w:rFonts w:ascii="Times New Roman" w:hAnsi="Times New Roman" w:cs="Times New Roman"/>
          <w:sz w:val="28"/>
          <w:szCs w:val="28"/>
        </w:rPr>
        <w:t xml:space="preserve">очно один под другим – операция соотнесения), с вопросом: - Хватит ли всем зайчикам морковки? Чего больше? Чего меньше? </w:t>
      </w:r>
      <w:r w:rsidR="002D2FCC">
        <w:rPr>
          <w:rFonts w:ascii="Times New Roman" w:hAnsi="Times New Roman" w:cs="Times New Roman"/>
          <w:sz w:val="28"/>
          <w:szCs w:val="28"/>
        </w:rPr>
        <w:t>Что надо сделать, чтобы всем хватило?  На сколько больше (меньше)? - Причем именно этот вопрос позволяет выяснить, понимает ли ребенок, что такое количество, т.е. что «5» - это не название последнего предмета по порядку, а количество всех предметов данного множества.</w:t>
      </w:r>
      <w:r w:rsidR="00D7420C">
        <w:rPr>
          <w:rFonts w:ascii="Times New Roman" w:hAnsi="Times New Roman" w:cs="Times New Roman"/>
          <w:sz w:val="28"/>
          <w:szCs w:val="28"/>
        </w:rPr>
        <w:t xml:space="preserve"> Причем вопросы задаются в определенной последовательности, чтобы помочь ребенку выстроить умозаключени</w:t>
      </w:r>
      <w:r w:rsidR="00487DEA">
        <w:rPr>
          <w:rFonts w:ascii="Times New Roman" w:hAnsi="Times New Roman" w:cs="Times New Roman"/>
          <w:sz w:val="28"/>
          <w:szCs w:val="28"/>
        </w:rPr>
        <w:t>е</w:t>
      </w:r>
      <w:r w:rsidR="00D7420C">
        <w:rPr>
          <w:rFonts w:ascii="Times New Roman" w:hAnsi="Times New Roman" w:cs="Times New Roman"/>
          <w:sz w:val="28"/>
          <w:szCs w:val="28"/>
        </w:rPr>
        <w:t>,</w:t>
      </w:r>
      <w:r w:rsidR="00487DEA">
        <w:rPr>
          <w:rFonts w:ascii="Times New Roman" w:hAnsi="Times New Roman" w:cs="Times New Roman"/>
          <w:sz w:val="28"/>
          <w:szCs w:val="28"/>
        </w:rPr>
        <w:t xml:space="preserve"> </w:t>
      </w:r>
      <w:r w:rsidR="00D7420C">
        <w:rPr>
          <w:rFonts w:ascii="Times New Roman" w:hAnsi="Times New Roman" w:cs="Times New Roman"/>
          <w:sz w:val="28"/>
          <w:szCs w:val="28"/>
        </w:rPr>
        <w:t>смысловую и логическую последовательность.</w:t>
      </w:r>
      <w:r w:rsidR="002D2FCC">
        <w:rPr>
          <w:rFonts w:ascii="Times New Roman" w:hAnsi="Times New Roman" w:cs="Times New Roman"/>
          <w:sz w:val="28"/>
          <w:szCs w:val="28"/>
        </w:rPr>
        <w:t xml:space="preserve"> Вот так учить счету действительно можно и с 2-х лет. Затем постепенно добавляют вопросы о числе: - Какое число больше (меньше)? На сколько число 4 меньше числа 5? И очень важные упражнения на составление чисел из двух меньших, причем, эти упражнения лучше начинать с использованием разноцветных палочек.</w:t>
      </w:r>
    </w:p>
    <w:p w14:paraId="2E28BC08" w14:textId="4A00522D" w:rsidR="002D2FCC" w:rsidRDefault="002D2FCC" w:rsidP="00BD5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пример сложности только одной темы в проблеме подготовки к школе. Такого глубокого и грамотного подхода требуют все направления в вопросе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к школе</w:t>
      </w:r>
      <w:r w:rsidR="0066491B">
        <w:rPr>
          <w:rFonts w:ascii="Times New Roman" w:hAnsi="Times New Roman" w:cs="Times New Roman"/>
          <w:sz w:val="28"/>
          <w:szCs w:val="28"/>
        </w:rPr>
        <w:t xml:space="preserve">. Стоит подробнее остановиться еще на одной теме:  «Развитие словесно-образного мышления и операций логического мышления: выделение существенных признаков, обобщение на основе существенных признаков, понимание смысловых, причинно-следственных связей, выстраивание умозаключений, понимание закономерностей в системных рядах». Эти мыслительные операции являются основой умения понимать условия математических задач и решения этих задач. А развиваются эти мыслительные операции с помощью рассматривания предметов окружающего мира (сначала на повседневно-бытовом уровне, потом шире: природа, </w:t>
      </w:r>
      <w:r w:rsidR="00D277D8">
        <w:rPr>
          <w:rFonts w:ascii="Times New Roman" w:hAnsi="Times New Roman" w:cs="Times New Roman"/>
          <w:sz w:val="28"/>
          <w:szCs w:val="28"/>
        </w:rPr>
        <w:t>различные виды деятельности, социальные явления и т.д.),</w:t>
      </w:r>
      <w:r w:rsidR="0066491B">
        <w:rPr>
          <w:rFonts w:ascii="Times New Roman" w:hAnsi="Times New Roman" w:cs="Times New Roman"/>
          <w:sz w:val="28"/>
          <w:szCs w:val="28"/>
        </w:rPr>
        <w:t xml:space="preserve"> предметных и сюжетных картинок тоже с 2-летнего</w:t>
      </w:r>
      <w:r w:rsidR="00D277D8">
        <w:rPr>
          <w:rFonts w:ascii="Times New Roman" w:hAnsi="Times New Roman" w:cs="Times New Roman"/>
          <w:sz w:val="28"/>
          <w:szCs w:val="28"/>
        </w:rPr>
        <w:t xml:space="preserve"> возраста и на протяжении всего дошкольного детства (картинки и системные ряды усложняются в зависимости от возраста), серии предметных и сюжетных картинок.</w:t>
      </w:r>
    </w:p>
    <w:p w14:paraId="095D7140" w14:textId="389907D7" w:rsidR="00D277D8" w:rsidRDefault="00D277D8" w:rsidP="00BD5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мы подошли к ответу на второй вопрос: - с какого возраста нужно готовить ребенка к школе? Ответ простой: - с рождения. Самой лучшей подготовкой ребенка к школе будет благополучно прожитое им дошкольное детство. Благополучно прожитое не в смысле «что хочу, то и получаю», не горы ненужных и неполезных игрушек. Благополучно прожитое дошкольное детство – это созданные родителями условия для полной реализации внутреннего потенциала ребенка, успешное решение всех задач развития на каждом возрастном этапе, поскольку каждый предыдущий возрастной период является фундаментом для развития ребенка в следующем возрастном периоде, а на месте нерешенных задач возникают трудности в развитии</w:t>
      </w:r>
      <w:r w:rsidR="004B20C6">
        <w:rPr>
          <w:rFonts w:ascii="Times New Roman" w:hAnsi="Times New Roman" w:cs="Times New Roman"/>
          <w:sz w:val="28"/>
          <w:szCs w:val="28"/>
        </w:rPr>
        <w:t xml:space="preserve"> и невозможность успешно двигаться дальше. В большинстве случаев трудности в обучении детей в школе обусловлены именно их неготовностью к школьному обучению, им просто нечем учиться, у них не развиты те процессы, которые обеспечивают обработку и усвоение школьного материала на нужном уровне. И никакие репетиторы дело не поправят, а только обеспечат истощение нервной системы ребенка и точно поспособствуют устойчивому отвращению к учебе вообще. Если наблюдаете у ребенка трудности в обучении, если что-то своевременно не сделали, не смогли создать необходимые условия для развития, то необходимо заняться не натаскиванием по принципу «слушай-запоминай-повторяй», а идти к специалисту (детскому психологу, хорошо знающему возрастные особенности дошкольника и младшего школьника) и учиться тем способам </w:t>
      </w:r>
      <w:r w:rsidR="00E93052">
        <w:rPr>
          <w:rFonts w:ascii="Times New Roman" w:hAnsi="Times New Roman" w:cs="Times New Roman"/>
          <w:sz w:val="28"/>
          <w:szCs w:val="28"/>
        </w:rPr>
        <w:t>познавательной деятельности, которые помогут вашему ребенку обрабатывать обучающий материал на нужном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FFCFE" w14:textId="77777777" w:rsidR="004E5F61" w:rsidRPr="001355C3" w:rsidRDefault="004E5F61" w:rsidP="00BD5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4BF2B" w14:textId="77777777" w:rsidR="008A7E01" w:rsidRPr="008A7E01" w:rsidRDefault="008A7E01" w:rsidP="008A7E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9D389" w14:textId="2AF79C48" w:rsidR="00E76ED1" w:rsidRDefault="00E76ED1" w:rsidP="00E76E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330D2" w14:textId="77777777" w:rsidR="00E76ED1" w:rsidRPr="00E76ED1" w:rsidRDefault="00E76ED1" w:rsidP="00E76E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16A45" w14:textId="77777777" w:rsidR="00E76ED1" w:rsidRPr="00E76ED1" w:rsidRDefault="00E76ED1" w:rsidP="00E76E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6ED1" w:rsidRPr="00E7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79C"/>
    <w:multiLevelType w:val="hybridMultilevel"/>
    <w:tmpl w:val="46C0A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53FA7"/>
    <w:multiLevelType w:val="hybridMultilevel"/>
    <w:tmpl w:val="FA14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123"/>
    <w:multiLevelType w:val="hybridMultilevel"/>
    <w:tmpl w:val="2F9E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F455C"/>
    <w:multiLevelType w:val="hybridMultilevel"/>
    <w:tmpl w:val="7E40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7E87"/>
    <w:multiLevelType w:val="hybridMultilevel"/>
    <w:tmpl w:val="AFC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50B0"/>
    <w:multiLevelType w:val="hybridMultilevel"/>
    <w:tmpl w:val="FBA80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3A"/>
    <w:rsid w:val="001355C3"/>
    <w:rsid w:val="00165CEF"/>
    <w:rsid w:val="001903B8"/>
    <w:rsid w:val="002D2FCC"/>
    <w:rsid w:val="00333365"/>
    <w:rsid w:val="00487DEA"/>
    <w:rsid w:val="004B20C6"/>
    <w:rsid w:val="004E5F61"/>
    <w:rsid w:val="004F478C"/>
    <w:rsid w:val="0054472C"/>
    <w:rsid w:val="00624E3A"/>
    <w:rsid w:val="0066491B"/>
    <w:rsid w:val="008A7E01"/>
    <w:rsid w:val="00971884"/>
    <w:rsid w:val="00BD5EDC"/>
    <w:rsid w:val="00BF3801"/>
    <w:rsid w:val="00C80DCA"/>
    <w:rsid w:val="00D277D8"/>
    <w:rsid w:val="00D7420C"/>
    <w:rsid w:val="00E76ED1"/>
    <w:rsid w:val="00E93052"/>
    <w:rsid w:val="00F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62C7"/>
  <w15:chartTrackingRefBased/>
  <w15:docId w15:val="{A11170D2-3A63-4E88-B292-8AD9D5E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51 Детский</dc:creator>
  <cp:keywords/>
  <dc:description/>
  <cp:lastModifiedBy>User</cp:lastModifiedBy>
  <cp:revision>9</cp:revision>
  <dcterms:created xsi:type="dcterms:W3CDTF">2021-02-01T12:34:00Z</dcterms:created>
  <dcterms:modified xsi:type="dcterms:W3CDTF">2024-10-30T09:53:00Z</dcterms:modified>
</cp:coreProperties>
</file>