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D" w:rsidRPr="00A15E8D" w:rsidRDefault="00A15E8D" w:rsidP="00A15E8D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b/>
          <w:bCs/>
          <w:i/>
          <w:color w:val="17365D"/>
          <w:sz w:val="36"/>
          <w:szCs w:val="36"/>
          <w:lang w:eastAsia="en-US"/>
        </w:rPr>
      </w:pPr>
      <w:r w:rsidRPr="00A15E8D">
        <w:rPr>
          <w:rFonts w:ascii="Comic Sans MS" w:hAnsi="Comic Sans MS" w:cs="Times New Roman"/>
          <w:b/>
          <w:bCs/>
          <w:i/>
          <w:color w:val="17365D"/>
          <w:sz w:val="36"/>
          <w:szCs w:val="36"/>
          <w:lang w:eastAsia="en-US"/>
        </w:rPr>
        <w:t>«Влияние родителей на развитие речи детей».</w:t>
      </w:r>
    </w:p>
    <w:p w:rsidR="00000000" w:rsidRPr="00A15E8D" w:rsidRDefault="00A15E8D" w:rsidP="00A15E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A15E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</w:t>
      </w:r>
      <w:r w:rsidRPr="00A15E8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53411" cy="2088360"/>
            <wp:effectExtent l="19050" t="0" r="8839" b="0"/>
            <wp:docPr id="1" name="Рисунок 1" descr="48576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760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32" cy="20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8D" w:rsidRPr="00A15E8D" w:rsidRDefault="00A15E8D" w:rsidP="00A15E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15E8D" w:rsidRPr="00A15E8D" w:rsidRDefault="00A15E8D" w:rsidP="00A15E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>Воспитание правильной и чистой речи у ребенка — одна из важных задач в общей системе работы по обу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чению родному языку.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>Чем богаче и правильнее речь ребенка, тем легче ему высказывать свои мысли, тем шире его возможности по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знать действительность, полноценнее будущие взаимоотно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ко накладывает тяжелый отпечаток на его характер.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В 5—б лет  дети, имеющие недостат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ки речи, болезненно ощущают их, становятся застенчи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В семье ребенка понимают с полуслова, и он не испыты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вает особых неудобств, если речь его несовершенна. Посте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пенно расширяется круг связей ребенка с окружающим миром, и очень важно, чтобы его понимали и сверстники, и взрослые. Поэтому, чем раньше  вы  научите  ребенка говорить правильно, тем свободнее он будет чувствовать себя в коллективе.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Особую значимость вопрос о чистоте речи приобре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тает с приходом ребенка в школу. В школе недостатки речи могут вызвать неуспеваемость ученика.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С первого дня пребывания в школе ребенку прихо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дится широко пользоваться речью: отвечать в присут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ствии всего класса, задавать вопросы, читать вслух, и недостатки речи обнаруживаются сразу.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Особенно </w:t>
      </w:r>
      <w:proofErr w:type="gram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правильное чистое про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изношение звуков и слов в период обучения ребенка грамо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те, так как письменная речь формируется на основе устной.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Между чистотой звучания детской речи и орфографи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ческой грамотностью установлена тесная связь. Младшие школьники пишут преимущественно так, 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как они гово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рят. Среди неуспевающих школьников младших классов отмечается большой процент детей косноязычных.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На что же следует обращать внимание в организа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ции домашних занятий? Как правильно помочь ребен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ку? Что зависит от вас, родителей? На эти вопросы мы попытаемся ответить далее.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Недостатки произношения могут быть результатом нарушений в строении артикуляционного аппарата: от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клонения в развитии зубов, неправильное расположе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ние верхних зубов по отношению к нижним и др. Что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бы предупредить дефекты речи, очень важно следить за состоянием и развитием зубочелюстной системы, вов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ремя обращаться за советами к стоматологу, устранять дефекты, лечить зубы.</w:t>
      </w:r>
      <w:proofErr w:type="gramEnd"/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ша речь, отдельные слова, звуки, ребенок начинает и сам произносить их. Даже при незначительном сниже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нии слуха он лишается возможности нормально воспри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нимать речь. Поэтому родителям очень важно обращать внимание на развитие слуха малыша. Необходимо обе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регать слух ребенка от постоянных сильных звуковых 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</w:t>
      </w:r>
      <w:proofErr w:type="spell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spell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>), читать художественные произведения, предназначен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ные детям школьного возраста.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>Ребенок овладевает речью по подражанию. Поэтому очень важно, чтобы вы -  взрослые следили за своим произношением, говорили не торопясь, четко произносили все звуки и слова.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Родителям стоит обратить внимание и на то, что в общении с ребенком, особенно в раннем и младшем до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школьном возрасте, нельзя «подделываться» под детс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бибика</w:t>
      </w:r>
      <w:proofErr w:type="spell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>», «</w:t>
      </w:r>
      <w:proofErr w:type="spell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ляля</w:t>
      </w:r>
      <w:proofErr w:type="spell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>» и т.д.), сюсюкать. Это будет лишь тормозить усвоение звуков, задерживать сво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евременное овладение словарем. 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 </w:t>
      </w:r>
      <w:proofErr w:type="gram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способствует развитию речи ребенка частое употребление слов с уменьши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тельными иди</w:t>
      </w:r>
      <w:proofErr w:type="gram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ласкательными суффиксами, а также слов, недоступных для его понимания или сложных в </w:t>
      </w:r>
      <w:proofErr w:type="spell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звуко-слоговом</w:t>
      </w:r>
      <w:proofErr w:type="spell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отношении. Если ваш ребенок неправиль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но произносит какие-либо звуки, слова, фразы, не сле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дует передразнивать его, смеяться или, наоборот, хва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лить. Также нельзя требовать правильного произношения звуков в тот период жизни малыша, когда этот процесс не закончен.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>Некоторые недостатки в речи детей, возможно, устра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нить только при помощи специалистов, учителей-лого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педов. Но ряд недостатков устранить легко, и доступно и родителям. В семье обычно поправляют ребенка, когда он неправильно про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износит тот или иной звук или слово, но делают это не всегда верно. К исправлению речевых ошибок надо под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мыкается в себе. Исправлять ошибки нужно тактично, доброжелательным тоном. Не следует повторять непра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вильно произнесенное ребенком слово. Лучше дать об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разец его произношения.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Занимаясь с ребенком дома, читая ему книгу, рас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сматривая иллюстрации, родители нередко предлагают ему ответить на вопросы по содержанию текста, пере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сказать содержание сказки (рассказа), ответить, что изображено на картинке. Дети справляются с этими заданиями, но допускают речевые ошибки. В этом слу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чае не следует перебивать ребенка, надо предоставить ему возможность закончить высказывание, а затем ука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зать на ошибки, дать образец.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Очень часто дети задают нам разные вопросы. Иног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да на них трудно найти правильный ответ. Но укло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няться от вопросов ребенка нельзя. В этом случае мож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но пообещать дать ответ, когда ребенок поест (погуля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ет, выполнит какое-либо задание и т. п.), взрослый же за это время подготовится к рассказу. Тогда малыш по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лучит правильную информацию, </w:t>
      </w:r>
      <w:proofErr w:type="gram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увидит в лице взрос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лого интересного для себя собеседника и в дальнейшем</w:t>
      </w:r>
      <w:proofErr w:type="gram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будет стремиться к общению с ним.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 В семье для ребенка необходимо создавать такие ус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ловия, чтобы он испытывал удовлетворение от общения </w:t>
      </w:r>
      <w:proofErr w:type="gramStart"/>
      <w:r w:rsidRPr="00A15E8D">
        <w:rPr>
          <w:rFonts w:ascii="Times New Roman" w:hAnsi="Times New Roman" w:cs="Times New Roman"/>
          <w:sz w:val="28"/>
          <w:szCs w:val="28"/>
          <w:lang w:eastAsia="en-US"/>
        </w:rPr>
        <w:t>со</w:t>
      </w:r>
      <w:proofErr w:type="gramEnd"/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взрослыми, старшими братьями и сестрами, полу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</w:t>
      </w:r>
      <w:r w:rsidRPr="00A15E8D">
        <w:rPr>
          <w:rFonts w:ascii="Times New Roman" w:hAnsi="Times New Roman" w:cs="Times New Roman"/>
          <w:sz w:val="28"/>
          <w:szCs w:val="28"/>
          <w:lang w:eastAsia="en-US"/>
        </w:rPr>
        <w:softHyphen/>
        <w:t>но рассказывать.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E8D">
        <w:rPr>
          <w:rFonts w:ascii="Times New Roman" w:hAnsi="Times New Roman" w:cs="Times New Roman"/>
          <w:sz w:val="28"/>
          <w:szCs w:val="28"/>
          <w:lang w:eastAsia="en-US"/>
        </w:rPr>
        <w:t xml:space="preserve">      Игры и стихи, упражнения, которые вы можете использовать дома. Они служат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 </w:t>
      </w: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8D" w:rsidRPr="00A15E8D" w:rsidRDefault="00A15E8D" w:rsidP="00A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8D" w:rsidRPr="00A15E8D" w:rsidRDefault="00A15E8D" w:rsidP="00A15E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15E8D" w:rsidRPr="00A1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5E8D"/>
    <w:rsid w:val="00A15E8D"/>
    <w:rsid w:val="00D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2</cp:revision>
  <dcterms:created xsi:type="dcterms:W3CDTF">2022-10-19T15:20:00Z</dcterms:created>
  <dcterms:modified xsi:type="dcterms:W3CDTF">2022-10-19T15:20:00Z</dcterms:modified>
</cp:coreProperties>
</file>